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E93" w:rsidRPr="00A12AF5" w:rsidRDefault="009D2E93" w:rsidP="00AB2E17">
      <w:pPr>
        <w:pStyle w:val="Titre1"/>
        <w:rPr>
          <w:rStyle w:val="lev"/>
          <w:rFonts w:asciiTheme="minorHAnsi" w:hAnsiTheme="minorHAnsi"/>
          <w:b w:val="0"/>
          <w:sz w:val="22"/>
          <w:szCs w:val="22"/>
        </w:rPr>
      </w:pPr>
      <w:r w:rsidRPr="00A12AF5">
        <w:rPr>
          <w:rStyle w:val="lev"/>
          <w:rFonts w:asciiTheme="minorHAnsi" w:hAnsiTheme="minorHAnsi"/>
          <w:b w:val="0"/>
          <w:sz w:val="22"/>
          <w:szCs w:val="22"/>
        </w:rPr>
        <w:t>Rentrée étudiante</w:t>
      </w:r>
      <w:r w:rsidR="004D2450">
        <w:rPr>
          <w:rStyle w:val="lev"/>
          <w:rFonts w:asciiTheme="minorHAnsi" w:hAnsiTheme="minorHAnsi"/>
          <w:b w:val="0"/>
          <w:sz w:val="22"/>
          <w:szCs w:val="22"/>
        </w:rPr>
        <w:t> </w:t>
      </w:r>
      <w:r w:rsidRPr="00A12AF5">
        <w:rPr>
          <w:rStyle w:val="lev"/>
          <w:rFonts w:asciiTheme="minorHAnsi" w:hAnsiTheme="minorHAnsi"/>
          <w:b w:val="0"/>
          <w:sz w:val="22"/>
          <w:szCs w:val="22"/>
        </w:rPr>
        <w:t>2024 : les chiffres clés pour cette année</w:t>
      </w:r>
    </w:p>
    <w:p w:rsidR="009D2E93" w:rsidRPr="00A12AF5" w:rsidRDefault="009D2E93" w:rsidP="00A12AF5">
      <w:pPr>
        <w:pStyle w:val="NormalWeb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A12AF5">
        <w:rPr>
          <w:rFonts w:asciiTheme="minorHAnsi" w:hAnsiTheme="minorHAnsi"/>
          <w:sz w:val="22"/>
          <w:szCs w:val="22"/>
        </w:rPr>
        <w:t>La rentrée universitaire</w:t>
      </w:r>
      <w:r w:rsidR="004D2450">
        <w:rPr>
          <w:rFonts w:asciiTheme="minorHAnsi" w:hAnsiTheme="minorHAnsi"/>
          <w:sz w:val="22"/>
          <w:szCs w:val="22"/>
        </w:rPr>
        <w:t> </w:t>
      </w:r>
      <w:r w:rsidRPr="00A12AF5">
        <w:rPr>
          <w:rFonts w:asciiTheme="minorHAnsi" w:hAnsiTheme="minorHAnsi"/>
          <w:sz w:val="22"/>
          <w:szCs w:val="22"/>
        </w:rPr>
        <w:t>2024-2025</w:t>
      </w:r>
      <w:r w:rsidRPr="00A12AF5">
        <w:rPr>
          <w:rFonts w:asciiTheme="minorHAnsi" w:hAnsiTheme="minorHAnsi"/>
          <w:sz w:val="22"/>
          <w:szCs w:val="22"/>
        </w:rPr>
        <w:t xml:space="preserve"> a été marquée par une difficulté croissante des étudiants français pour se loger. </w:t>
      </w:r>
      <w:r w:rsidR="00FF6114" w:rsidRPr="00A12AF5">
        <w:rPr>
          <w:rFonts w:asciiTheme="minorHAnsi" w:hAnsiTheme="minorHAnsi"/>
          <w:sz w:val="22"/>
          <w:szCs w:val="22"/>
        </w:rPr>
        <w:t xml:space="preserve">Avec environ 3 millions étudiants inscrits dans l’enseignement supérieur, la demande de logement n’a jamais été aussi forte. </w:t>
      </w:r>
      <w:r w:rsidR="004D2450">
        <w:rPr>
          <w:rFonts w:asciiTheme="minorHAnsi" w:hAnsiTheme="minorHAnsi"/>
          <w:sz w:val="22"/>
          <w:szCs w:val="22"/>
        </w:rPr>
        <w:t>À</w:t>
      </w:r>
      <w:r w:rsidR="00FF6114" w:rsidRPr="00A12AF5">
        <w:rPr>
          <w:rFonts w:asciiTheme="minorHAnsi" w:hAnsiTheme="minorHAnsi"/>
          <w:sz w:val="22"/>
          <w:szCs w:val="22"/>
        </w:rPr>
        <w:t xml:space="preserve"> côté, les loyers sont aussi en hausse, ce qui devient pesant sur les budgets étudiants. De nombreux critères montrent que la situation des chiffres semble tendue en 2024.</w:t>
      </w:r>
    </w:p>
    <w:p w:rsidR="009D2E93" w:rsidRPr="00A12AF5" w:rsidRDefault="00FF6114" w:rsidP="00A12AF5">
      <w:pPr>
        <w:pStyle w:val="Titre2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A12AF5">
        <w:rPr>
          <w:rFonts w:asciiTheme="minorHAnsi" w:hAnsiTheme="minorHAnsi"/>
          <w:sz w:val="22"/>
          <w:szCs w:val="22"/>
        </w:rPr>
        <w:t>Comment est le marché du logement étudiant en 2024</w:t>
      </w:r>
      <w:r w:rsidR="004D2450">
        <w:rPr>
          <w:rFonts w:asciiTheme="minorHAnsi" w:hAnsiTheme="minorHAnsi"/>
          <w:sz w:val="22"/>
          <w:szCs w:val="22"/>
        </w:rPr>
        <w:t> </w:t>
      </w:r>
      <w:r w:rsidRPr="00A12AF5">
        <w:rPr>
          <w:rFonts w:asciiTheme="minorHAnsi" w:hAnsiTheme="minorHAnsi"/>
          <w:sz w:val="22"/>
          <w:szCs w:val="22"/>
        </w:rPr>
        <w:t>?</w:t>
      </w:r>
    </w:p>
    <w:p w:rsidR="00FF6114" w:rsidRPr="00A12AF5" w:rsidRDefault="00FF6114" w:rsidP="00A12AF5">
      <w:pPr>
        <w:spacing w:line="276" w:lineRule="auto"/>
        <w:jc w:val="both"/>
      </w:pPr>
      <w:r w:rsidRPr="00A12AF5">
        <w:t xml:space="preserve">En 2024, le marché du logement étudiant subit une pression considérable. Parmi les 3 millions d’étudiants inscrits, une grande partie est constituée d’étudiants internationaux. Par conséquent, la demande dépasse de loin l’offre disponible. </w:t>
      </w:r>
    </w:p>
    <w:p w:rsidR="002F606A" w:rsidRPr="00A12AF5" w:rsidRDefault="009D2E93" w:rsidP="00A12AF5">
      <w:pPr>
        <w:spacing w:before="100" w:beforeAutospacing="1" w:after="100" w:afterAutospacing="1" w:line="276" w:lineRule="auto"/>
        <w:jc w:val="both"/>
        <w:rPr>
          <w:rFonts w:eastAsia="Times New Roman" w:cs="Times New Roman"/>
          <w:lang w:eastAsia="fr-FR"/>
        </w:rPr>
      </w:pPr>
      <w:r w:rsidRPr="009D2E93">
        <w:rPr>
          <w:rFonts w:eastAsia="Times New Roman" w:cs="Times New Roman"/>
          <w:lang w:eastAsia="fr-FR"/>
        </w:rPr>
        <w:t xml:space="preserve">Cette situation </w:t>
      </w:r>
      <w:r w:rsidR="00FF6114" w:rsidRPr="00A12AF5">
        <w:rPr>
          <w:rFonts w:eastAsia="Times New Roman" w:cs="Times New Roman"/>
          <w:lang w:eastAsia="fr-FR"/>
        </w:rPr>
        <w:t xml:space="preserve">concerne </w:t>
      </w:r>
      <w:r w:rsidRPr="009D2E93">
        <w:rPr>
          <w:rFonts w:eastAsia="Times New Roman" w:cs="Times New Roman"/>
          <w:lang w:eastAsia="fr-FR"/>
        </w:rPr>
        <w:t>particulièrement les grandes métropoles étudiantes comme Pa</w:t>
      </w:r>
      <w:r w:rsidR="00E57063" w:rsidRPr="00A12AF5">
        <w:rPr>
          <w:rFonts w:eastAsia="Times New Roman" w:cs="Times New Roman"/>
          <w:lang w:eastAsia="fr-FR"/>
        </w:rPr>
        <w:t>ris, Lyon, Bordeaux et Toulouse. Dans ces villes,</w:t>
      </w:r>
      <w:r w:rsidRPr="009D2E93">
        <w:rPr>
          <w:rFonts w:eastAsia="Times New Roman" w:cs="Times New Roman"/>
          <w:lang w:eastAsia="fr-FR"/>
        </w:rPr>
        <w:t xml:space="preserve"> les résidences universitaires (CROUS) affichent compl</w:t>
      </w:r>
      <w:r w:rsidR="004D2450">
        <w:rPr>
          <w:rFonts w:eastAsia="Times New Roman" w:cs="Times New Roman"/>
          <w:lang w:eastAsia="fr-FR"/>
        </w:rPr>
        <w:t>et</w:t>
      </w:r>
      <w:r w:rsidRPr="009D2E93">
        <w:rPr>
          <w:rFonts w:eastAsia="Times New Roman" w:cs="Times New Roman"/>
          <w:lang w:eastAsia="fr-FR"/>
        </w:rPr>
        <w:t xml:space="preserve"> depuis des mois. À Paris, par exemple, la demande de logements dépasse de 30</w:t>
      </w:r>
      <w:r w:rsidR="004D2450">
        <w:rPr>
          <w:rFonts w:eastAsia="Times New Roman" w:cs="Times New Roman"/>
          <w:lang w:eastAsia="fr-FR"/>
        </w:rPr>
        <w:t> </w:t>
      </w:r>
      <w:r w:rsidRPr="009D2E93">
        <w:rPr>
          <w:rFonts w:eastAsia="Times New Roman" w:cs="Times New Roman"/>
          <w:lang w:eastAsia="fr-FR"/>
        </w:rPr>
        <w:t>% l</w:t>
      </w:r>
      <w:r w:rsidR="004D2450">
        <w:rPr>
          <w:rFonts w:eastAsia="Times New Roman" w:cs="Times New Roman"/>
          <w:lang w:eastAsia="fr-FR"/>
        </w:rPr>
        <w:t>’</w:t>
      </w:r>
      <w:r w:rsidRPr="009D2E93">
        <w:rPr>
          <w:rFonts w:eastAsia="Times New Roman" w:cs="Times New Roman"/>
          <w:lang w:eastAsia="fr-FR"/>
        </w:rPr>
        <w:t>offre, créant une situation de pénurie.</w:t>
      </w:r>
      <w:bookmarkStart w:id="0" w:name="_GoBack"/>
      <w:bookmarkEnd w:id="0"/>
    </w:p>
    <w:p w:rsidR="00E57063" w:rsidRPr="00A12AF5" w:rsidRDefault="00E57063" w:rsidP="00A12AF5">
      <w:pPr>
        <w:pStyle w:val="Titre2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A12AF5">
        <w:rPr>
          <w:rFonts w:asciiTheme="minorHAnsi" w:hAnsiTheme="minorHAnsi"/>
          <w:sz w:val="22"/>
          <w:szCs w:val="22"/>
        </w:rPr>
        <w:t>Comment se passe la hausse des loyers</w:t>
      </w:r>
      <w:r w:rsidR="004D2450">
        <w:rPr>
          <w:rFonts w:asciiTheme="minorHAnsi" w:hAnsiTheme="minorHAnsi"/>
          <w:sz w:val="22"/>
          <w:szCs w:val="22"/>
        </w:rPr>
        <w:t> </w:t>
      </w:r>
      <w:r w:rsidRPr="00A12AF5">
        <w:rPr>
          <w:rFonts w:asciiTheme="minorHAnsi" w:hAnsiTheme="minorHAnsi"/>
          <w:sz w:val="22"/>
          <w:szCs w:val="22"/>
        </w:rPr>
        <w:t>?</w:t>
      </w:r>
    </w:p>
    <w:p w:rsidR="009D2E93" w:rsidRPr="00A12AF5" w:rsidRDefault="009D2E93" w:rsidP="00A12AF5">
      <w:pPr>
        <w:pStyle w:val="NormalWeb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A12AF5">
        <w:rPr>
          <w:rFonts w:asciiTheme="minorHAnsi" w:hAnsiTheme="minorHAnsi"/>
          <w:sz w:val="22"/>
          <w:szCs w:val="22"/>
        </w:rPr>
        <w:t>Les loyers dans le parc privé ont augmenté de manière significative en 2024. Selon les données de l</w:t>
      </w:r>
      <w:r w:rsidR="004D2450">
        <w:rPr>
          <w:rFonts w:asciiTheme="minorHAnsi" w:hAnsiTheme="minorHAnsi"/>
          <w:sz w:val="22"/>
          <w:szCs w:val="22"/>
        </w:rPr>
        <w:t>’</w:t>
      </w:r>
      <w:r w:rsidRPr="00A12AF5">
        <w:rPr>
          <w:rFonts w:asciiTheme="minorHAnsi" w:hAnsiTheme="minorHAnsi"/>
          <w:sz w:val="22"/>
          <w:szCs w:val="22"/>
        </w:rPr>
        <w:t>INSEE, le loyer moyen national dans le parc privé s</w:t>
      </w:r>
      <w:r w:rsidR="004D2450">
        <w:rPr>
          <w:rFonts w:asciiTheme="minorHAnsi" w:hAnsiTheme="minorHAnsi"/>
          <w:sz w:val="22"/>
          <w:szCs w:val="22"/>
        </w:rPr>
        <w:t>’</w:t>
      </w:r>
      <w:r w:rsidRPr="00A12AF5">
        <w:rPr>
          <w:rFonts w:asciiTheme="minorHAnsi" w:hAnsiTheme="minorHAnsi"/>
          <w:sz w:val="22"/>
          <w:szCs w:val="22"/>
        </w:rPr>
        <w:t xml:space="preserve">élève à </w:t>
      </w:r>
      <w:r w:rsidRPr="00A12AF5">
        <w:rPr>
          <w:rStyle w:val="lev"/>
          <w:rFonts w:asciiTheme="minorHAnsi" w:hAnsiTheme="minorHAnsi"/>
          <w:b w:val="0"/>
          <w:sz w:val="22"/>
          <w:szCs w:val="22"/>
        </w:rPr>
        <w:t>560,31</w:t>
      </w:r>
      <w:r w:rsidR="004D2450">
        <w:rPr>
          <w:rStyle w:val="lev"/>
          <w:rFonts w:asciiTheme="minorHAnsi" w:hAnsiTheme="minorHAnsi"/>
          <w:b w:val="0"/>
          <w:sz w:val="22"/>
          <w:szCs w:val="22"/>
        </w:rPr>
        <w:t> </w:t>
      </w:r>
      <w:r w:rsidRPr="00A12AF5">
        <w:rPr>
          <w:rStyle w:val="lev"/>
          <w:rFonts w:asciiTheme="minorHAnsi" w:hAnsiTheme="minorHAnsi"/>
          <w:b w:val="0"/>
          <w:sz w:val="22"/>
          <w:szCs w:val="22"/>
        </w:rPr>
        <w:t>€</w:t>
      </w:r>
      <w:r w:rsidR="00E57063" w:rsidRPr="00A12AF5">
        <w:rPr>
          <w:rFonts w:asciiTheme="minorHAnsi" w:hAnsiTheme="minorHAnsi"/>
          <w:b/>
          <w:sz w:val="22"/>
          <w:szCs w:val="22"/>
        </w:rPr>
        <w:t>.</w:t>
      </w:r>
      <w:r w:rsidR="00E57063" w:rsidRPr="00A12AF5">
        <w:rPr>
          <w:rFonts w:asciiTheme="minorHAnsi" w:hAnsiTheme="minorHAnsi"/>
          <w:sz w:val="22"/>
          <w:szCs w:val="22"/>
        </w:rPr>
        <w:t xml:space="preserve"> Par rapport à 2023, il y a eu une hausse de 1,08</w:t>
      </w:r>
      <w:r w:rsidR="004D2450">
        <w:rPr>
          <w:rFonts w:asciiTheme="minorHAnsi" w:hAnsiTheme="minorHAnsi"/>
          <w:sz w:val="22"/>
          <w:szCs w:val="22"/>
        </w:rPr>
        <w:t> </w:t>
      </w:r>
      <w:r w:rsidR="00E57063" w:rsidRPr="00A12AF5">
        <w:rPr>
          <w:rFonts w:asciiTheme="minorHAnsi" w:hAnsiTheme="minorHAnsi"/>
          <w:sz w:val="22"/>
          <w:szCs w:val="22"/>
        </w:rPr>
        <w:t>%. Si elle semble modérée, cette augmentation pèse lourd sur le budget restreint des étudiants. Dans les villes comme Paris par exemple, les loyers atteignent 850</w:t>
      </w:r>
      <w:r w:rsidR="004D2450">
        <w:rPr>
          <w:rFonts w:asciiTheme="minorHAnsi" w:hAnsiTheme="minorHAnsi"/>
          <w:sz w:val="22"/>
          <w:szCs w:val="22"/>
        </w:rPr>
        <w:t> </w:t>
      </w:r>
      <w:r w:rsidR="00E57063" w:rsidRPr="00A12AF5">
        <w:rPr>
          <w:rFonts w:asciiTheme="minorHAnsi" w:hAnsiTheme="minorHAnsi"/>
          <w:sz w:val="22"/>
          <w:szCs w:val="22"/>
        </w:rPr>
        <w:t>€ à 1</w:t>
      </w:r>
      <w:r w:rsidR="004D2450">
        <w:rPr>
          <w:rFonts w:asciiTheme="minorHAnsi" w:hAnsiTheme="minorHAnsi"/>
          <w:sz w:val="22"/>
          <w:szCs w:val="22"/>
        </w:rPr>
        <w:t> 200 </w:t>
      </w:r>
      <w:r w:rsidR="00E57063" w:rsidRPr="00A12AF5">
        <w:rPr>
          <w:rFonts w:asciiTheme="minorHAnsi" w:hAnsiTheme="minorHAnsi"/>
          <w:sz w:val="22"/>
          <w:szCs w:val="22"/>
        </w:rPr>
        <w:t xml:space="preserve">€ par mois pour un studio. </w:t>
      </w:r>
      <w:r w:rsidR="004D2450">
        <w:rPr>
          <w:rFonts w:asciiTheme="minorHAnsi" w:hAnsiTheme="minorHAnsi"/>
          <w:sz w:val="22"/>
          <w:szCs w:val="22"/>
        </w:rPr>
        <w:t>À</w:t>
      </w:r>
      <w:r w:rsidR="00E57063" w:rsidRPr="00A12AF5">
        <w:rPr>
          <w:rFonts w:asciiTheme="minorHAnsi" w:hAnsiTheme="minorHAnsi"/>
          <w:sz w:val="22"/>
          <w:szCs w:val="22"/>
        </w:rPr>
        <w:t xml:space="preserve"> Lyon, ils oscillent entre 600</w:t>
      </w:r>
      <w:r w:rsidR="004D2450">
        <w:rPr>
          <w:rFonts w:asciiTheme="minorHAnsi" w:hAnsiTheme="minorHAnsi"/>
          <w:sz w:val="22"/>
          <w:szCs w:val="22"/>
        </w:rPr>
        <w:t> </w:t>
      </w:r>
      <w:r w:rsidR="00E57063" w:rsidRPr="00A12AF5">
        <w:rPr>
          <w:rFonts w:asciiTheme="minorHAnsi" w:hAnsiTheme="minorHAnsi"/>
          <w:sz w:val="22"/>
          <w:szCs w:val="22"/>
        </w:rPr>
        <w:t>€ à 850</w:t>
      </w:r>
      <w:r w:rsidR="004D2450">
        <w:rPr>
          <w:rFonts w:asciiTheme="minorHAnsi" w:hAnsiTheme="minorHAnsi"/>
          <w:sz w:val="22"/>
          <w:szCs w:val="22"/>
        </w:rPr>
        <w:t> </w:t>
      </w:r>
      <w:r w:rsidR="00E57063" w:rsidRPr="00A12AF5">
        <w:rPr>
          <w:rFonts w:asciiTheme="minorHAnsi" w:hAnsiTheme="minorHAnsi"/>
          <w:sz w:val="22"/>
          <w:szCs w:val="22"/>
        </w:rPr>
        <w:t xml:space="preserve">€ pour les mêmes logements.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E57063" w:rsidRPr="00A12AF5" w:rsidTr="00E57063">
        <w:tc>
          <w:tcPr>
            <w:tcW w:w="3020" w:type="dxa"/>
          </w:tcPr>
          <w:p w:rsidR="00E57063" w:rsidRPr="00A12AF5" w:rsidRDefault="00E57063" w:rsidP="00A12AF5">
            <w:pPr>
              <w:pStyle w:val="NormalWeb"/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A12AF5">
              <w:rPr>
                <w:rFonts w:asciiTheme="minorHAnsi" w:hAnsiTheme="minorHAnsi"/>
                <w:sz w:val="22"/>
                <w:szCs w:val="22"/>
              </w:rPr>
              <w:t xml:space="preserve">Ville </w:t>
            </w:r>
          </w:p>
        </w:tc>
        <w:tc>
          <w:tcPr>
            <w:tcW w:w="3021" w:type="dxa"/>
          </w:tcPr>
          <w:p w:rsidR="00E57063" w:rsidRPr="00A12AF5" w:rsidRDefault="00E57063" w:rsidP="00A12AF5">
            <w:pPr>
              <w:pStyle w:val="NormalWeb"/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A12AF5">
              <w:rPr>
                <w:rFonts w:asciiTheme="minorHAnsi" w:hAnsiTheme="minorHAnsi"/>
                <w:sz w:val="22"/>
                <w:szCs w:val="22"/>
              </w:rPr>
              <w:t>Variation des loyers (2023 – 2024)</w:t>
            </w:r>
            <w:r w:rsidR="005A07A5" w:rsidRPr="00A12AF5">
              <w:rPr>
                <w:rFonts w:asciiTheme="minorHAnsi" w:hAnsiTheme="minorHAnsi"/>
                <w:sz w:val="22"/>
                <w:szCs w:val="22"/>
              </w:rPr>
              <w:t xml:space="preserve"> (%)</w:t>
            </w:r>
          </w:p>
        </w:tc>
        <w:tc>
          <w:tcPr>
            <w:tcW w:w="3021" w:type="dxa"/>
          </w:tcPr>
          <w:p w:rsidR="00E57063" w:rsidRPr="00A12AF5" w:rsidRDefault="00E57063" w:rsidP="00A12AF5">
            <w:pPr>
              <w:pStyle w:val="NormalWeb"/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A12AF5">
              <w:rPr>
                <w:rFonts w:asciiTheme="minorHAnsi" w:hAnsiTheme="minorHAnsi"/>
                <w:sz w:val="22"/>
                <w:szCs w:val="22"/>
              </w:rPr>
              <w:t>Loyers moyens des studios (€)</w:t>
            </w:r>
          </w:p>
        </w:tc>
      </w:tr>
      <w:tr w:rsidR="00E57063" w:rsidRPr="00A12AF5" w:rsidTr="00E57063">
        <w:tc>
          <w:tcPr>
            <w:tcW w:w="3020" w:type="dxa"/>
          </w:tcPr>
          <w:p w:rsidR="00E57063" w:rsidRPr="00A12AF5" w:rsidRDefault="00E57063" w:rsidP="00A12AF5">
            <w:pPr>
              <w:pStyle w:val="NormalWeb"/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A12AF5">
              <w:rPr>
                <w:rFonts w:asciiTheme="minorHAnsi" w:hAnsiTheme="minorHAnsi"/>
                <w:sz w:val="22"/>
                <w:szCs w:val="22"/>
              </w:rPr>
              <w:t xml:space="preserve">Paris </w:t>
            </w:r>
          </w:p>
        </w:tc>
        <w:tc>
          <w:tcPr>
            <w:tcW w:w="3021" w:type="dxa"/>
          </w:tcPr>
          <w:p w:rsidR="00E57063" w:rsidRPr="00A12AF5" w:rsidRDefault="00E57063" w:rsidP="00A12AF5">
            <w:pPr>
              <w:pStyle w:val="NormalWeb"/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A12AF5">
              <w:rPr>
                <w:rFonts w:asciiTheme="minorHAnsi" w:hAnsiTheme="minorHAnsi"/>
                <w:sz w:val="22"/>
                <w:szCs w:val="22"/>
              </w:rPr>
              <w:t>10</w:t>
            </w:r>
            <w:r w:rsidR="004D2450">
              <w:rPr>
                <w:rFonts w:asciiTheme="minorHAnsi" w:hAnsiTheme="minorHAnsi"/>
                <w:sz w:val="22"/>
                <w:szCs w:val="22"/>
              </w:rPr>
              <w:t> </w:t>
            </w:r>
            <w:r w:rsidRPr="00A12AF5">
              <w:rPr>
                <w:rFonts w:asciiTheme="minorHAnsi" w:hAnsiTheme="minorHAnsi"/>
                <w:sz w:val="22"/>
                <w:szCs w:val="22"/>
              </w:rPr>
              <w:t>%</w:t>
            </w:r>
          </w:p>
        </w:tc>
        <w:tc>
          <w:tcPr>
            <w:tcW w:w="3021" w:type="dxa"/>
          </w:tcPr>
          <w:p w:rsidR="00E57063" w:rsidRPr="00A12AF5" w:rsidRDefault="00E57063" w:rsidP="00A12AF5">
            <w:pPr>
              <w:pStyle w:val="NormalWeb"/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A12AF5">
              <w:rPr>
                <w:rFonts w:asciiTheme="minorHAnsi" w:hAnsiTheme="minorHAnsi"/>
                <w:sz w:val="22"/>
                <w:szCs w:val="22"/>
              </w:rPr>
              <w:t>850</w:t>
            </w:r>
            <w:r w:rsidR="004D2450">
              <w:rPr>
                <w:rFonts w:asciiTheme="minorHAnsi" w:hAnsiTheme="minorHAnsi"/>
                <w:sz w:val="22"/>
                <w:szCs w:val="22"/>
              </w:rPr>
              <w:t> </w:t>
            </w:r>
            <w:r w:rsidRPr="00A12AF5">
              <w:rPr>
                <w:rFonts w:asciiTheme="minorHAnsi" w:hAnsiTheme="minorHAnsi"/>
                <w:sz w:val="22"/>
                <w:szCs w:val="22"/>
              </w:rPr>
              <w:t>€ à 1</w:t>
            </w:r>
            <w:r w:rsidR="004D2450">
              <w:rPr>
                <w:rFonts w:asciiTheme="minorHAnsi" w:hAnsiTheme="minorHAnsi"/>
                <w:sz w:val="22"/>
                <w:szCs w:val="22"/>
              </w:rPr>
              <w:t> 200 </w:t>
            </w:r>
            <w:r w:rsidRPr="00A12AF5">
              <w:rPr>
                <w:rFonts w:asciiTheme="minorHAnsi" w:hAnsiTheme="minorHAnsi"/>
                <w:sz w:val="22"/>
                <w:szCs w:val="22"/>
              </w:rPr>
              <w:t>€/mois</w:t>
            </w:r>
          </w:p>
        </w:tc>
      </w:tr>
      <w:tr w:rsidR="00E57063" w:rsidRPr="00A12AF5" w:rsidTr="00E57063">
        <w:tc>
          <w:tcPr>
            <w:tcW w:w="3020" w:type="dxa"/>
          </w:tcPr>
          <w:p w:rsidR="00E57063" w:rsidRPr="00A12AF5" w:rsidRDefault="00E57063" w:rsidP="00A12AF5">
            <w:pPr>
              <w:pStyle w:val="NormalWeb"/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A12AF5">
              <w:rPr>
                <w:rFonts w:asciiTheme="minorHAnsi" w:hAnsiTheme="minorHAnsi"/>
                <w:sz w:val="22"/>
                <w:szCs w:val="22"/>
              </w:rPr>
              <w:t xml:space="preserve">Lyon </w:t>
            </w:r>
          </w:p>
        </w:tc>
        <w:tc>
          <w:tcPr>
            <w:tcW w:w="3021" w:type="dxa"/>
          </w:tcPr>
          <w:p w:rsidR="00E57063" w:rsidRPr="00A12AF5" w:rsidRDefault="00E57063" w:rsidP="00A12AF5">
            <w:pPr>
              <w:pStyle w:val="NormalWeb"/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A12AF5">
              <w:rPr>
                <w:rFonts w:asciiTheme="minorHAnsi" w:hAnsiTheme="minorHAnsi"/>
                <w:sz w:val="22"/>
                <w:szCs w:val="22"/>
              </w:rPr>
              <w:t>8</w:t>
            </w:r>
            <w:r w:rsidR="004D2450">
              <w:rPr>
                <w:rFonts w:asciiTheme="minorHAnsi" w:hAnsiTheme="minorHAnsi"/>
                <w:sz w:val="22"/>
                <w:szCs w:val="22"/>
              </w:rPr>
              <w:t> </w:t>
            </w:r>
            <w:r w:rsidRPr="00A12AF5">
              <w:rPr>
                <w:rFonts w:asciiTheme="minorHAnsi" w:hAnsiTheme="minorHAnsi"/>
                <w:sz w:val="22"/>
                <w:szCs w:val="22"/>
              </w:rPr>
              <w:t>%</w:t>
            </w:r>
          </w:p>
        </w:tc>
        <w:tc>
          <w:tcPr>
            <w:tcW w:w="3021" w:type="dxa"/>
          </w:tcPr>
          <w:p w:rsidR="00E57063" w:rsidRPr="00A12AF5" w:rsidRDefault="005A07A5" w:rsidP="00A12AF5">
            <w:pPr>
              <w:pStyle w:val="NormalWeb"/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A12AF5">
              <w:rPr>
                <w:rFonts w:asciiTheme="minorHAnsi" w:hAnsiTheme="minorHAnsi"/>
                <w:sz w:val="22"/>
                <w:szCs w:val="22"/>
              </w:rPr>
              <w:t>600</w:t>
            </w:r>
            <w:r w:rsidR="004D2450">
              <w:rPr>
                <w:rFonts w:asciiTheme="minorHAnsi" w:hAnsiTheme="minorHAnsi"/>
                <w:sz w:val="22"/>
                <w:szCs w:val="22"/>
              </w:rPr>
              <w:t> </w:t>
            </w:r>
            <w:r w:rsidRPr="00A12AF5">
              <w:rPr>
                <w:rFonts w:asciiTheme="minorHAnsi" w:hAnsiTheme="minorHAnsi"/>
                <w:sz w:val="22"/>
                <w:szCs w:val="22"/>
              </w:rPr>
              <w:t>€ à 850</w:t>
            </w:r>
            <w:r w:rsidR="004D2450">
              <w:rPr>
                <w:rFonts w:asciiTheme="minorHAnsi" w:hAnsiTheme="minorHAnsi"/>
                <w:sz w:val="22"/>
                <w:szCs w:val="22"/>
              </w:rPr>
              <w:t> </w:t>
            </w:r>
            <w:r w:rsidRPr="00A12AF5">
              <w:rPr>
                <w:rFonts w:asciiTheme="minorHAnsi" w:hAnsiTheme="minorHAnsi"/>
                <w:sz w:val="22"/>
                <w:szCs w:val="22"/>
              </w:rPr>
              <w:t>€/mois</w:t>
            </w:r>
          </w:p>
        </w:tc>
      </w:tr>
      <w:tr w:rsidR="00E57063" w:rsidRPr="00A12AF5" w:rsidTr="00E57063">
        <w:tc>
          <w:tcPr>
            <w:tcW w:w="3020" w:type="dxa"/>
          </w:tcPr>
          <w:p w:rsidR="00E57063" w:rsidRPr="00A12AF5" w:rsidRDefault="00E57063" w:rsidP="00A12AF5">
            <w:pPr>
              <w:pStyle w:val="NormalWeb"/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A12AF5">
              <w:rPr>
                <w:rFonts w:asciiTheme="minorHAnsi" w:hAnsiTheme="minorHAnsi"/>
                <w:sz w:val="22"/>
                <w:szCs w:val="22"/>
              </w:rPr>
              <w:t xml:space="preserve">Bordeaux </w:t>
            </w:r>
          </w:p>
        </w:tc>
        <w:tc>
          <w:tcPr>
            <w:tcW w:w="3021" w:type="dxa"/>
          </w:tcPr>
          <w:p w:rsidR="00E57063" w:rsidRPr="00A12AF5" w:rsidRDefault="00E57063" w:rsidP="00A12AF5">
            <w:pPr>
              <w:pStyle w:val="NormalWeb"/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A12AF5">
              <w:rPr>
                <w:rFonts w:asciiTheme="minorHAnsi" w:hAnsiTheme="minorHAnsi"/>
                <w:sz w:val="22"/>
                <w:szCs w:val="22"/>
              </w:rPr>
              <w:t>8</w:t>
            </w:r>
            <w:r w:rsidR="004D2450">
              <w:rPr>
                <w:rFonts w:asciiTheme="minorHAnsi" w:hAnsiTheme="minorHAnsi"/>
                <w:sz w:val="22"/>
                <w:szCs w:val="22"/>
              </w:rPr>
              <w:t> </w:t>
            </w:r>
            <w:r w:rsidRPr="00A12AF5">
              <w:rPr>
                <w:rFonts w:asciiTheme="minorHAnsi" w:hAnsiTheme="minorHAnsi"/>
                <w:sz w:val="22"/>
                <w:szCs w:val="22"/>
              </w:rPr>
              <w:t>%</w:t>
            </w:r>
          </w:p>
        </w:tc>
        <w:tc>
          <w:tcPr>
            <w:tcW w:w="3021" w:type="dxa"/>
          </w:tcPr>
          <w:p w:rsidR="00E57063" w:rsidRPr="00A12AF5" w:rsidRDefault="005A07A5" w:rsidP="00A12AF5">
            <w:pPr>
              <w:pStyle w:val="NormalWeb"/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A12AF5">
              <w:rPr>
                <w:rFonts w:asciiTheme="minorHAnsi" w:hAnsiTheme="minorHAnsi"/>
                <w:sz w:val="22"/>
                <w:szCs w:val="22"/>
              </w:rPr>
              <w:t>500</w:t>
            </w:r>
            <w:r w:rsidR="004D2450">
              <w:rPr>
                <w:rFonts w:asciiTheme="minorHAnsi" w:hAnsiTheme="minorHAnsi"/>
                <w:sz w:val="22"/>
                <w:szCs w:val="22"/>
              </w:rPr>
              <w:t> </w:t>
            </w:r>
            <w:r w:rsidRPr="00A12AF5">
              <w:rPr>
                <w:rFonts w:asciiTheme="minorHAnsi" w:hAnsiTheme="minorHAnsi"/>
                <w:sz w:val="22"/>
                <w:szCs w:val="22"/>
              </w:rPr>
              <w:t>€ à 750</w:t>
            </w:r>
            <w:r w:rsidR="004D2450">
              <w:rPr>
                <w:rFonts w:asciiTheme="minorHAnsi" w:hAnsiTheme="minorHAnsi"/>
                <w:sz w:val="22"/>
                <w:szCs w:val="22"/>
              </w:rPr>
              <w:t> </w:t>
            </w:r>
            <w:r w:rsidRPr="00A12AF5">
              <w:rPr>
                <w:rFonts w:asciiTheme="minorHAnsi" w:hAnsiTheme="minorHAnsi"/>
                <w:sz w:val="22"/>
                <w:szCs w:val="22"/>
              </w:rPr>
              <w:t>€/mois</w:t>
            </w:r>
          </w:p>
        </w:tc>
      </w:tr>
      <w:tr w:rsidR="00E57063" w:rsidRPr="00A12AF5" w:rsidTr="00E57063">
        <w:tc>
          <w:tcPr>
            <w:tcW w:w="3020" w:type="dxa"/>
          </w:tcPr>
          <w:p w:rsidR="00E57063" w:rsidRPr="00A12AF5" w:rsidRDefault="00E57063" w:rsidP="00A12AF5">
            <w:pPr>
              <w:pStyle w:val="NormalWeb"/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A12AF5">
              <w:rPr>
                <w:rFonts w:asciiTheme="minorHAnsi" w:hAnsiTheme="minorHAnsi"/>
                <w:sz w:val="22"/>
                <w:szCs w:val="22"/>
              </w:rPr>
              <w:t>Toulouse</w:t>
            </w:r>
          </w:p>
        </w:tc>
        <w:tc>
          <w:tcPr>
            <w:tcW w:w="3021" w:type="dxa"/>
          </w:tcPr>
          <w:p w:rsidR="00E57063" w:rsidRPr="00A12AF5" w:rsidRDefault="00E57063" w:rsidP="00A12AF5">
            <w:pPr>
              <w:pStyle w:val="NormalWeb"/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A12AF5">
              <w:rPr>
                <w:rFonts w:asciiTheme="minorHAnsi" w:hAnsiTheme="minorHAnsi"/>
                <w:sz w:val="22"/>
                <w:szCs w:val="22"/>
              </w:rPr>
              <w:t>5</w:t>
            </w:r>
            <w:r w:rsidR="004D2450">
              <w:rPr>
                <w:rFonts w:asciiTheme="minorHAnsi" w:hAnsiTheme="minorHAnsi"/>
                <w:sz w:val="22"/>
                <w:szCs w:val="22"/>
              </w:rPr>
              <w:t> </w:t>
            </w:r>
            <w:r w:rsidRPr="00A12AF5">
              <w:rPr>
                <w:rFonts w:asciiTheme="minorHAnsi" w:hAnsiTheme="minorHAnsi"/>
                <w:sz w:val="22"/>
                <w:szCs w:val="22"/>
              </w:rPr>
              <w:t>%</w:t>
            </w:r>
          </w:p>
        </w:tc>
        <w:tc>
          <w:tcPr>
            <w:tcW w:w="3021" w:type="dxa"/>
          </w:tcPr>
          <w:p w:rsidR="00E57063" w:rsidRPr="00A12AF5" w:rsidRDefault="005A07A5" w:rsidP="00A12AF5">
            <w:pPr>
              <w:pStyle w:val="NormalWeb"/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A12AF5">
              <w:rPr>
                <w:rFonts w:asciiTheme="minorHAnsi" w:hAnsiTheme="minorHAnsi"/>
                <w:sz w:val="22"/>
                <w:szCs w:val="22"/>
              </w:rPr>
              <w:t>450</w:t>
            </w:r>
            <w:r w:rsidR="004D2450">
              <w:rPr>
                <w:rFonts w:asciiTheme="minorHAnsi" w:hAnsiTheme="minorHAnsi"/>
                <w:sz w:val="22"/>
                <w:szCs w:val="22"/>
              </w:rPr>
              <w:t> </w:t>
            </w:r>
            <w:r w:rsidRPr="00A12AF5">
              <w:rPr>
                <w:rFonts w:asciiTheme="minorHAnsi" w:hAnsiTheme="minorHAnsi"/>
                <w:sz w:val="22"/>
                <w:szCs w:val="22"/>
              </w:rPr>
              <w:t>€ à 700</w:t>
            </w:r>
            <w:r w:rsidR="004D2450">
              <w:rPr>
                <w:rFonts w:asciiTheme="minorHAnsi" w:hAnsiTheme="minorHAnsi"/>
                <w:sz w:val="22"/>
                <w:szCs w:val="22"/>
              </w:rPr>
              <w:t> </w:t>
            </w:r>
            <w:r w:rsidRPr="00A12AF5">
              <w:rPr>
                <w:rFonts w:asciiTheme="minorHAnsi" w:hAnsiTheme="minorHAnsi"/>
                <w:sz w:val="22"/>
                <w:szCs w:val="22"/>
              </w:rPr>
              <w:t>€/mois</w:t>
            </w:r>
          </w:p>
        </w:tc>
      </w:tr>
    </w:tbl>
    <w:p w:rsidR="00043E79" w:rsidRPr="00A12AF5" w:rsidRDefault="005A07A5" w:rsidP="00A12AF5">
      <w:pPr>
        <w:pStyle w:val="NormalWeb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A12AF5">
        <w:rPr>
          <w:rFonts w:asciiTheme="minorHAnsi" w:hAnsiTheme="minorHAnsi"/>
          <w:sz w:val="22"/>
          <w:szCs w:val="22"/>
        </w:rPr>
        <w:t>Cependant, les résidences universitaires gérées par le CROUS restent une alternative plus abordable. Leur loyer moyen est de 250</w:t>
      </w:r>
      <w:r w:rsidR="004D2450">
        <w:rPr>
          <w:rFonts w:asciiTheme="minorHAnsi" w:hAnsiTheme="minorHAnsi"/>
          <w:sz w:val="22"/>
          <w:szCs w:val="22"/>
        </w:rPr>
        <w:t> </w:t>
      </w:r>
      <w:r w:rsidRPr="00A12AF5">
        <w:rPr>
          <w:rFonts w:asciiTheme="minorHAnsi" w:hAnsiTheme="minorHAnsi"/>
          <w:sz w:val="22"/>
          <w:szCs w:val="22"/>
        </w:rPr>
        <w:t>€ par mois en 2024, ce qui a aussi augmenté de 3,5</w:t>
      </w:r>
      <w:r w:rsidR="004D2450">
        <w:rPr>
          <w:rFonts w:asciiTheme="minorHAnsi" w:hAnsiTheme="minorHAnsi"/>
          <w:sz w:val="22"/>
          <w:szCs w:val="22"/>
        </w:rPr>
        <w:t> </w:t>
      </w:r>
      <w:r w:rsidRPr="00A12AF5">
        <w:rPr>
          <w:rFonts w:asciiTheme="minorHAnsi" w:hAnsiTheme="minorHAnsi"/>
          <w:sz w:val="22"/>
          <w:szCs w:val="22"/>
        </w:rPr>
        <w:t>% par rapport à l’année précédente.</w:t>
      </w:r>
      <w:r w:rsidR="00043E79" w:rsidRPr="00A12AF5">
        <w:rPr>
          <w:rFonts w:asciiTheme="minorHAnsi" w:hAnsiTheme="minorHAnsi"/>
          <w:sz w:val="22"/>
          <w:szCs w:val="22"/>
        </w:rPr>
        <w:t xml:space="preserve"> Cependant, ces logements sont rares, ce qui rend leur accessibilité particulièrement compétitive. Ils ne couvrent d’ailleurs que 6</w:t>
      </w:r>
      <w:r w:rsidR="004D2450">
        <w:rPr>
          <w:rFonts w:asciiTheme="minorHAnsi" w:hAnsiTheme="minorHAnsi"/>
          <w:sz w:val="22"/>
          <w:szCs w:val="22"/>
        </w:rPr>
        <w:t> </w:t>
      </w:r>
      <w:r w:rsidR="00043E79" w:rsidRPr="00A12AF5">
        <w:rPr>
          <w:rFonts w:asciiTheme="minorHAnsi" w:hAnsiTheme="minorHAnsi"/>
          <w:sz w:val="22"/>
          <w:szCs w:val="22"/>
        </w:rPr>
        <w:t>% de la demande.</w:t>
      </w:r>
    </w:p>
    <w:p w:rsidR="00043E79" w:rsidRPr="00A12AF5" w:rsidRDefault="00043E79" w:rsidP="00A12AF5">
      <w:pPr>
        <w:pStyle w:val="NormalWeb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A12AF5">
        <w:rPr>
          <w:rFonts w:asciiTheme="minorHAnsi" w:hAnsiTheme="minorHAnsi"/>
          <w:sz w:val="22"/>
          <w:szCs w:val="22"/>
        </w:rPr>
        <w:t xml:space="preserve">Ainsi, la tension locative continue d’augmenter, avec un score passant de 1,05 en 2023 à 1,21 en 2024. </w:t>
      </w:r>
    </w:p>
    <w:p w:rsidR="00043E79" w:rsidRPr="00A12AF5" w:rsidRDefault="00043E79" w:rsidP="00A12AF5">
      <w:pPr>
        <w:pStyle w:val="Titre2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A12AF5">
        <w:rPr>
          <w:rFonts w:asciiTheme="minorHAnsi" w:hAnsiTheme="minorHAnsi"/>
          <w:sz w:val="22"/>
          <w:szCs w:val="22"/>
        </w:rPr>
        <w:t>Comment se répartit la demande selon le type de logement en 2024</w:t>
      </w:r>
      <w:r w:rsidR="004D2450">
        <w:rPr>
          <w:rFonts w:asciiTheme="minorHAnsi" w:hAnsiTheme="minorHAnsi"/>
          <w:sz w:val="22"/>
          <w:szCs w:val="22"/>
        </w:rPr>
        <w:t> </w:t>
      </w:r>
      <w:r w:rsidRPr="00A12AF5">
        <w:rPr>
          <w:rFonts w:asciiTheme="minorHAnsi" w:hAnsiTheme="minorHAnsi"/>
          <w:sz w:val="22"/>
          <w:szCs w:val="22"/>
        </w:rPr>
        <w:t>?</w:t>
      </w:r>
    </w:p>
    <w:p w:rsidR="009D2E93" w:rsidRPr="00A12AF5" w:rsidRDefault="00043E79" w:rsidP="00A12AF5">
      <w:pPr>
        <w:spacing w:line="276" w:lineRule="auto"/>
        <w:jc w:val="both"/>
      </w:pPr>
      <w:r w:rsidRPr="00A12AF5">
        <w:t>La majorité des étudiants préfèrent toujours les studios et les T1. Ces logements représentent 68</w:t>
      </w:r>
      <w:r w:rsidR="004D2450">
        <w:t> </w:t>
      </w:r>
      <w:r w:rsidRPr="00A12AF5">
        <w:t>% de la demande. Ils sont appréciés pour leur coût accessible en plus de l’indépendance qu’ils offrent. La colocation, une option de plus en plus populaire, occupe 15</w:t>
      </w:r>
      <w:r w:rsidR="004D2450">
        <w:t> </w:t>
      </w:r>
      <w:r w:rsidRPr="00A12AF5">
        <w:t xml:space="preserve">% de la demande. </w:t>
      </w:r>
      <w:r w:rsidR="003A5E4D" w:rsidRPr="00A12AF5">
        <w:t>C’est une alternative intéressante pour alléger les charges, cependant, elle n’est pas disponible dans toutes les villes.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A5E4D" w:rsidRPr="00A12AF5" w:rsidTr="003A5E4D">
        <w:tc>
          <w:tcPr>
            <w:tcW w:w="4531" w:type="dxa"/>
          </w:tcPr>
          <w:p w:rsidR="003A5E4D" w:rsidRPr="00A12AF5" w:rsidRDefault="003A5E4D" w:rsidP="00A12AF5">
            <w:pPr>
              <w:spacing w:line="276" w:lineRule="auto"/>
              <w:jc w:val="both"/>
            </w:pPr>
            <w:r w:rsidRPr="00A12AF5">
              <w:lastRenderedPageBreak/>
              <w:t xml:space="preserve">Type de logement </w:t>
            </w:r>
          </w:p>
        </w:tc>
        <w:tc>
          <w:tcPr>
            <w:tcW w:w="4531" w:type="dxa"/>
          </w:tcPr>
          <w:p w:rsidR="003A5E4D" w:rsidRPr="00A12AF5" w:rsidRDefault="003A5E4D" w:rsidP="00A12AF5">
            <w:pPr>
              <w:spacing w:line="276" w:lineRule="auto"/>
              <w:jc w:val="both"/>
            </w:pPr>
            <w:r w:rsidRPr="00A12AF5">
              <w:t xml:space="preserve">Taux de demande en 2024 </w:t>
            </w:r>
          </w:p>
        </w:tc>
      </w:tr>
      <w:tr w:rsidR="003A5E4D" w:rsidRPr="00A12AF5" w:rsidTr="003A5E4D">
        <w:tc>
          <w:tcPr>
            <w:tcW w:w="4531" w:type="dxa"/>
          </w:tcPr>
          <w:p w:rsidR="003A5E4D" w:rsidRPr="00A12AF5" w:rsidRDefault="003A5E4D" w:rsidP="00A12AF5">
            <w:pPr>
              <w:spacing w:line="276" w:lineRule="auto"/>
              <w:jc w:val="both"/>
            </w:pPr>
            <w:r w:rsidRPr="00A12AF5">
              <w:t xml:space="preserve">Studios ou T1 </w:t>
            </w:r>
          </w:p>
        </w:tc>
        <w:tc>
          <w:tcPr>
            <w:tcW w:w="4531" w:type="dxa"/>
          </w:tcPr>
          <w:p w:rsidR="003A5E4D" w:rsidRPr="00A12AF5" w:rsidRDefault="003A5E4D" w:rsidP="00A12AF5">
            <w:pPr>
              <w:spacing w:line="276" w:lineRule="auto"/>
              <w:jc w:val="both"/>
            </w:pPr>
            <w:r w:rsidRPr="00A12AF5">
              <w:t>68</w:t>
            </w:r>
            <w:r w:rsidR="004D2450">
              <w:t> </w:t>
            </w:r>
            <w:r w:rsidRPr="00A12AF5">
              <w:t>%</w:t>
            </w:r>
          </w:p>
        </w:tc>
      </w:tr>
      <w:tr w:rsidR="003A5E4D" w:rsidRPr="00A12AF5" w:rsidTr="003A5E4D">
        <w:tc>
          <w:tcPr>
            <w:tcW w:w="4531" w:type="dxa"/>
          </w:tcPr>
          <w:p w:rsidR="003A5E4D" w:rsidRPr="00A12AF5" w:rsidRDefault="003A5E4D" w:rsidP="00A12AF5">
            <w:pPr>
              <w:spacing w:line="276" w:lineRule="auto"/>
              <w:jc w:val="both"/>
            </w:pPr>
            <w:r w:rsidRPr="00A12AF5">
              <w:t xml:space="preserve">T2 </w:t>
            </w:r>
          </w:p>
        </w:tc>
        <w:tc>
          <w:tcPr>
            <w:tcW w:w="4531" w:type="dxa"/>
          </w:tcPr>
          <w:p w:rsidR="003A5E4D" w:rsidRPr="00A12AF5" w:rsidRDefault="003A5E4D" w:rsidP="00A12AF5">
            <w:pPr>
              <w:spacing w:line="276" w:lineRule="auto"/>
              <w:jc w:val="both"/>
            </w:pPr>
            <w:r w:rsidRPr="00A12AF5">
              <w:t>10</w:t>
            </w:r>
            <w:r w:rsidR="004D2450">
              <w:t> </w:t>
            </w:r>
            <w:r w:rsidRPr="00A12AF5">
              <w:t>%</w:t>
            </w:r>
          </w:p>
        </w:tc>
      </w:tr>
      <w:tr w:rsidR="003A5E4D" w:rsidRPr="00A12AF5" w:rsidTr="003A5E4D">
        <w:tc>
          <w:tcPr>
            <w:tcW w:w="4531" w:type="dxa"/>
          </w:tcPr>
          <w:p w:rsidR="003A5E4D" w:rsidRPr="00A12AF5" w:rsidRDefault="003A5E4D" w:rsidP="00A12AF5">
            <w:pPr>
              <w:spacing w:line="276" w:lineRule="auto"/>
              <w:jc w:val="both"/>
            </w:pPr>
            <w:r w:rsidRPr="00A12AF5">
              <w:t xml:space="preserve">Colocation </w:t>
            </w:r>
          </w:p>
        </w:tc>
        <w:tc>
          <w:tcPr>
            <w:tcW w:w="4531" w:type="dxa"/>
          </w:tcPr>
          <w:p w:rsidR="003A5E4D" w:rsidRPr="00A12AF5" w:rsidRDefault="003A5E4D" w:rsidP="00A12AF5">
            <w:pPr>
              <w:spacing w:line="276" w:lineRule="auto"/>
              <w:jc w:val="both"/>
            </w:pPr>
            <w:r w:rsidRPr="00A12AF5">
              <w:t>15</w:t>
            </w:r>
            <w:r w:rsidR="004D2450">
              <w:t> </w:t>
            </w:r>
            <w:r w:rsidRPr="00A12AF5">
              <w:t>%</w:t>
            </w:r>
          </w:p>
        </w:tc>
      </w:tr>
      <w:tr w:rsidR="003A5E4D" w:rsidRPr="00A12AF5" w:rsidTr="003A5E4D">
        <w:tc>
          <w:tcPr>
            <w:tcW w:w="4531" w:type="dxa"/>
          </w:tcPr>
          <w:p w:rsidR="003A5E4D" w:rsidRPr="00A12AF5" w:rsidRDefault="003A5E4D" w:rsidP="00A12AF5">
            <w:pPr>
              <w:spacing w:line="276" w:lineRule="auto"/>
              <w:jc w:val="both"/>
            </w:pPr>
            <w:r w:rsidRPr="00A12AF5">
              <w:t xml:space="preserve">Chambre chez l’habitant </w:t>
            </w:r>
          </w:p>
        </w:tc>
        <w:tc>
          <w:tcPr>
            <w:tcW w:w="4531" w:type="dxa"/>
          </w:tcPr>
          <w:p w:rsidR="003A5E4D" w:rsidRPr="00A12AF5" w:rsidRDefault="003A5E4D" w:rsidP="00A12AF5">
            <w:pPr>
              <w:spacing w:line="276" w:lineRule="auto"/>
              <w:jc w:val="both"/>
            </w:pPr>
            <w:r w:rsidRPr="00A12AF5">
              <w:t>7</w:t>
            </w:r>
            <w:r w:rsidR="004D2450">
              <w:t> </w:t>
            </w:r>
            <w:r w:rsidRPr="00A12AF5">
              <w:t>%</w:t>
            </w:r>
          </w:p>
        </w:tc>
      </w:tr>
    </w:tbl>
    <w:p w:rsidR="009D2E93" w:rsidRPr="00A12AF5" w:rsidRDefault="009D2E93" w:rsidP="00A12AF5">
      <w:pPr>
        <w:pStyle w:val="NormalWeb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A12AF5">
        <w:rPr>
          <w:rFonts w:asciiTheme="minorHAnsi" w:hAnsiTheme="minorHAnsi"/>
          <w:sz w:val="22"/>
          <w:szCs w:val="22"/>
        </w:rPr>
        <w:t>Cependant, ces solutions ne suffisent pas à combler le manque de logements disponibles. La précarité s</w:t>
      </w:r>
      <w:r w:rsidR="004D2450">
        <w:rPr>
          <w:rFonts w:asciiTheme="minorHAnsi" w:hAnsiTheme="minorHAnsi"/>
          <w:sz w:val="22"/>
          <w:szCs w:val="22"/>
        </w:rPr>
        <w:t>’</w:t>
      </w:r>
      <w:r w:rsidRPr="00A12AF5">
        <w:rPr>
          <w:rFonts w:asciiTheme="minorHAnsi" w:hAnsiTheme="minorHAnsi"/>
          <w:sz w:val="22"/>
          <w:szCs w:val="22"/>
        </w:rPr>
        <w:t>accroît pour de nombreux étudiants qui doivent souvent se tourner vers des solutions temporaires et plus coûteuses.</w:t>
      </w:r>
    </w:p>
    <w:p w:rsidR="003A5E4D" w:rsidRPr="00A12AF5" w:rsidRDefault="003A5E4D" w:rsidP="00A12AF5">
      <w:pPr>
        <w:pStyle w:val="Titre2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A12AF5">
        <w:rPr>
          <w:rFonts w:asciiTheme="minorHAnsi" w:hAnsiTheme="minorHAnsi"/>
          <w:sz w:val="22"/>
          <w:szCs w:val="22"/>
        </w:rPr>
        <w:t>Comment est la tension du marché local</w:t>
      </w:r>
      <w:r w:rsidR="004D2450">
        <w:rPr>
          <w:rFonts w:asciiTheme="minorHAnsi" w:hAnsiTheme="minorHAnsi"/>
          <w:sz w:val="22"/>
          <w:szCs w:val="22"/>
        </w:rPr>
        <w:t> </w:t>
      </w:r>
      <w:r w:rsidRPr="00A12AF5">
        <w:rPr>
          <w:rFonts w:asciiTheme="minorHAnsi" w:hAnsiTheme="minorHAnsi"/>
          <w:sz w:val="22"/>
          <w:szCs w:val="22"/>
        </w:rPr>
        <w:t>?</w:t>
      </w:r>
    </w:p>
    <w:p w:rsidR="00A12AF5" w:rsidRPr="00A12AF5" w:rsidRDefault="003A5E4D" w:rsidP="00A12AF5">
      <w:pPr>
        <w:spacing w:line="276" w:lineRule="auto"/>
        <w:jc w:val="both"/>
      </w:pPr>
      <w:r w:rsidRPr="00A12AF5">
        <w:t xml:space="preserve">Le marché locatif étudiant est sous forte tension en 2024, car la demande dépasse largement l’offre. Les grandes villes universitaires comme Paris, Lyon et Rennes voient leur marché particulièrement saturé. </w:t>
      </w:r>
    </w:p>
    <w:p w:rsidR="009D2E93" w:rsidRPr="00A12AF5" w:rsidRDefault="00A12AF5" w:rsidP="00A12AF5">
      <w:pPr>
        <w:spacing w:line="276" w:lineRule="auto"/>
        <w:jc w:val="both"/>
      </w:pPr>
      <w:r w:rsidRPr="00A12AF5">
        <w:t>Le score de la tension locative indiquant l’écart entre l’offre et la demande est passé de 1,05 à 1,21, ce qui indique une augmentation de 15</w:t>
      </w:r>
      <w:r w:rsidR="004D2450">
        <w:t> </w:t>
      </w:r>
      <w:r w:rsidRPr="00A12AF5">
        <w:t xml:space="preserve">% par rapport à 2023. </w:t>
      </w:r>
      <w:r w:rsidR="009D2E93" w:rsidRPr="00A12AF5">
        <w:t>Cette tension entraîne une flambée des prix et une compétition féroce</w:t>
      </w:r>
      <w:r w:rsidRPr="00A12AF5">
        <w:t xml:space="preserve"> pour les logements disponibles. Face à cela,</w:t>
      </w:r>
      <w:r w:rsidR="009D2E93" w:rsidRPr="00A12AF5">
        <w:t xml:space="preserve"> de nombreux étudiants en difficulté.</w:t>
      </w:r>
    </w:p>
    <w:p w:rsidR="00A12AF5" w:rsidRPr="00A12AF5" w:rsidRDefault="00A12AF5" w:rsidP="00A12AF5">
      <w:pPr>
        <w:pStyle w:val="Titre2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A12AF5">
        <w:rPr>
          <w:rFonts w:asciiTheme="minorHAnsi" w:hAnsiTheme="minorHAnsi"/>
          <w:sz w:val="22"/>
          <w:szCs w:val="22"/>
        </w:rPr>
        <w:t>Qu’en est-il de l’augmentation des étudiants internationaux en 2024</w:t>
      </w:r>
      <w:r w:rsidR="004D2450">
        <w:rPr>
          <w:rFonts w:asciiTheme="minorHAnsi" w:hAnsiTheme="minorHAnsi"/>
          <w:sz w:val="22"/>
          <w:szCs w:val="22"/>
        </w:rPr>
        <w:t> </w:t>
      </w:r>
      <w:r w:rsidRPr="00A12AF5">
        <w:rPr>
          <w:rFonts w:asciiTheme="minorHAnsi" w:hAnsiTheme="minorHAnsi"/>
          <w:sz w:val="22"/>
          <w:szCs w:val="22"/>
        </w:rPr>
        <w:t>?</w:t>
      </w:r>
    </w:p>
    <w:p w:rsidR="009D2E93" w:rsidRPr="00A12AF5" w:rsidRDefault="00A12AF5" w:rsidP="00A12AF5">
      <w:pPr>
        <w:spacing w:line="276" w:lineRule="auto"/>
        <w:jc w:val="both"/>
      </w:pPr>
      <w:r w:rsidRPr="00A12AF5">
        <w:t>La France continue de briller au niveau international. Pour preuve, plus de 450</w:t>
      </w:r>
      <w:r w:rsidR="004D2450">
        <w:t> </w:t>
      </w:r>
      <w:r w:rsidRPr="00A12AF5">
        <w:t>000 étudiants étrangers y déménagement en 2024, soit une augmentation de 4</w:t>
      </w:r>
      <w:r w:rsidR="004D2450">
        <w:t> </w:t>
      </w:r>
      <w:r w:rsidRPr="00A12AF5">
        <w:t>% par rapport à 2023. Ces étudiants représentent désormais 15</w:t>
      </w:r>
      <w:r w:rsidR="004D2450">
        <w:t> </w:t>
      </w:r>
      <w:r w:rsidRPr="00A12AF5">
        <w:t xml:space="preserve">% de la population estudiantine totale. </w:t>
      </w:r>
      <w:r w:rsidR="009D2E93" w:rsidRPr="00A12AF5">
        <w:t>Les étudiants issus du Maghreb e</w:t>
      </w:r>
      <w:r w:rsidRPr="00A12AF5">
        <w:t>t d</w:t>
      </w:r>
      <w:r w:rsidR="004D2450">
        <w:t>’</w:t>
      </w:r>
      <w:r w:rsidRPr="00A12AF5">
        <w:t xml:space="preserve">Asie sont les plus nombreux. Ensuite viennent </w:t>
      </w:r>
      <w:r w:rsidR="009D2E93" w:rsidRPr="00A12AF5">
        <w:t xml:space="preserve">ceux </w:t>
      </w:r>
      <w:r w:rsidRPr="00A12AF5">
        <w:t xml:space="preserve">du </w:t>
      </w:r>
      <w:r w:rsidR="009D2E93" w:rsidRPr="00A12AF5">
        <w:t xml:space="preserve">cadre du programme Erasmus, qui a vu </w:t>
      </w:r>
      <w:r w:rsidR="009D2E93" w:rsidRPr="00A12AF5">
        <w:rPr>
          <w:rStyle w:val="lev"/>
          <w:b w:val="0"/>
        </w:rPr>
        <w:t>60</w:t>
      </w:r>
      <w:r w:rsidR="004D2450">
        <w:rPr>
          <w:rStyle w:val="lev"/>
          <w:b w:val="0"/>
        </w:rPr>
        <w:t> </w:t>
      </w:r>
      <w:r w:rsidR="009D2E93" w:rsidRPr="00A12AF5">
        <w:rPr>
          <w:rStyle w:val="lev"/>
          <w:b w:val="0"/>
        </w:rPr>
        <w:t>000 étudiants</w:t>
      </w:r>
      <w:r w:rsidR="009D2E93" w:rsidRPr="00A12AF5">
        <w:t xml:space="preserve"> participer en 2024, contre </w:t>
      </w:r>
      <w:r w:rsidR="009D2E93" w:rsidRPr="00A12AF5">
        <w:rPr>
          <w:rStyle w:val="lev"/>
          <w:b w:val="0"/>
        </w:rPr>
        <w:t>58</w:t>
      </w:r>
      <w:r w:rsidR="004D2450">
        <w:rPr>
          <w:rStyle w:val="lev"/>
          <w:b w:val="0"/>
        </w:rPr>
        <w:t> </w:t>
      </w:r>
      <w:r w:rsidR="009D2E93" w:rsidRPr="00A12AF5">
        <w:rPr>
          <w:rStyle w:val="lev"/>
          <w:b w:val="0"/>
        </w:rPr>
        <w:t>000</w:t>
      </w:r>
      <w:r w:rsidR="009D2E93" w:rsidRPr="00A12AF5">
        <w:t xml:space="preserve"> en 2023.</w:t>
      </w:r>
    </w:p>
    <w:p w:rsidR="009D2E93" w:rsidRDefault="009D2E93" w:rsidP="00A12AF5">
      <w:pPr>
        <w:pStyle w:val="NormalWeb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A12AF5">
        <w:rPr>
          <w:rFonts w:asciiTheme="minorHAnsi" w:hAnsiTheme="minorHAnsi"/>
          <w:sz w:val="22"/>
          <w:szCs w:val="22"/>
        </w:rPr>
        <w:t>Malgré leur forte contribution à la diversité des campus, ces étudiants rencontrent des difficultés croissantes pour se loger. L</w:t>
      </w:r>
      <w:r w:rsidR="004D2450">
        <w:rPr>
          <w:rFonts w:asciiTheme="minorHAnsi" w:hAnsiTheme="minorHAnsi"/>
          <w:sz w:val="22"/>
          <w:szCs w:val="22"/>
        </w:rPr>
        <w:t>’</w:t>
      </w:r>
      <w:r w:rsidRPr="00A12AF5">
        <w:rPr>
          <w:rFonts w:asciiTheme="minorHAnsi" w:hAnsiTheme="minorHAnsi"/>
          <w:sz w:val="22"/>
          <w:szCs w:val="22"/>
        </w:rPr>
        <w:t>accès aux aides financières comme l</w:t>
      </w:r>
      <w:r w:rsidR="004D2450">
        <w:rPr>
          <w:rFonts w:asciiTheme="minorHAnsi" w:hAnsiTheme="minorHAnsi"/>
          <w:sz w:val="22"/>
          <w:szCs w:val="22"/>
        </w:rPr>
        <w:t>’</w:t>
      </w:r>
      <w:r w:rsidRPr="00A12AF5">
        <w:rPr>
          <w:rFonts w:asciiTheme="minorHAnsi" w:hAnsiTheme="minorHAnsi"/>
          <w:sz w:val="22"/>
          <w:szCs w:val="22"/>
        </w:rPr>
        <w:t>APL reste limité pour</w:t>
      </w:r>
      <w:r w:rsidR="00A12AF5" w:rsidRPr="00A12AF5">
        <w:rPr>
          <w:rFonts w:asciiTheme="minorHAnsi" w:hAnsiTheme="minorHAnsi"/>
          <w:sz w:val="22"/>
          <w:szCs w:val="22"/>
        </w:rPr>
        <w:t xml:space="preserve"> une partie de cette population. Par ailleurs,</w:t>
      </w:r>
      <w:r w:rsidRPr="00A12AF5">
        <w:rPr>
          <w:rFonts w:asciiTheme="minorHAnsi" w:hAnsiTheme="minorHAnsi"/>
          <w:sz w:val="22"/>
          <w:szCs w:val="22"/>
        </w:rPr>
        <w:t xml:space="preserve"> </w:t>
      </w:r>
      <w:r w:rsidR="00A12AF5" w:rsidRPr="00A12AF5">
        <w:rPr>
          <w:rFonts w:asciiTheme="minorHAnsi" w:hAnsiTheme="minorHAnsi"/>
          <w:sz w:val="22"/>
          <w:szCs w:val="22"/>
        </w:rPr>
        <w:t>certaines villes</w:t>
      </w:r>
      <w:r w:rsidRPr="00A12AF5">
        <w:rPr>
          <w:rFonts w:asciiTheme="minorHAnsi" w:hAnsiTheme="minorHAnsi"/>
          <w:sz w:val="22"/>
          <w:szCs w:val="22"/>
        </w:rPr>
        <w:t xml:space="preserve"> comme Bordeaux et Toulouse ont mis en place des programmes d</w:t>
      </w:r>
      <w:r w:rsidR="004D2450">
        <w:rPr>
          <w:rFonts w:asciiTheme="minorHAnsi" w:hAnsiTheme="minorHAnsi"/>
          <w:sz w:val="22"/>
          <w:szCs w:val="22"/>
        </w:rPr>
        <w:t>’</w:t>
      </w:r>
      <w:r w:rsidRPr="00A12AF5">
        <w:rPr>
          <w:rFonts w:asciiTheme="minorHAnsi" w:hAnsiTheme="minorHAnsi"/>
          <w:sz w:val="22"/>
          <w:szCs w:val="22"/>
        </w:rPr>
        <w:t>accompagnement pour faciliter leur installation.</w:t>
      </w:r>
    </w:p>
    <w:p w:rsidR="002F606A" w:rsidRPr="00A12AF5" w:rsidRDefault="002F606A" w:rsidP="00A12AF5">
      <w:pPr>
        <w:pStyle w:val="NormalWeb"/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lastRenderedPageBreak/>
        <w:drawing>
          <wp:inline distT="0" distB="0" distL="0" distR="0">
            <wp:extent cx="5760720" cy="3842385"/>
            <wp:effectExtent l="0" t="0" r="0" b="571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iagramme-augmentation-nombre-etudiants-internationaux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42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2AF5" w:rsidRPr="00A12AF5" w:rsidRDefault="00A12AF5" w:rsidP="00A12AF5">
      <w:pPr>
        <w:pStyle w:val="Titre2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A12AF5">
        <w:rPr>
          <w:rFonts w:asciiTheme="minorHAnsi" w:hAnsiTheme="minorHAnsi"/>
          <w:sz w:val="22"/>
          <w:szCs w:val="22"/>
        </w:rPr>
        <w:t>Les aides sont-elles suffisantes pour pallier la hausse des loyers</w:t>
      </w:r>
      <w:r w:rsidR="004D2450">
        <w:rPr>
          <w:rFonts w:asciiTheme="minorHAnsi" w:hAnsiTheme="minorHAnsi"/>
          <w:sz w:val="22"/>
          <w:szCs w:val="22"/>
        </w:rPr>
        <w:t> </w:t>
      </w:r>
      <w:r w:rsidRPr="00A12AF5">
        <w:rPr>
          <w:rFonts w:asciiTheme="minorHAnsi" w:hAnsiTheme="minorHAnsi"/>
          <w:sz w:val="22"/>
          <w:szCs w:val="22"/>
        </w:rPr>
        <w:t>?</w:t>
      </w:r>
    </w:p>
    <w:p w:rsidR="009D2E93" w:rsidRDefault="009D2E93" w:rsidP="00A12AF5">
      <w:pPr>
        <w:pStyle w:val="NormalWeb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A12AF5">
        <w:rPr>
          <w:rFonts w:asciiTheme="minorHAnsi" w:hAnsiTheme="minorHAnsi"/>
          <w:sz w:val="22"/>
          <w:szCs w:val="22"/>
        </w:rPr>
        <w:t>Les aides financières pour les étudiants, telles que l</w:t>
      </w:r>
      <w:r w:rsidR="00A12AF5">
        <w:rPr>
          <w:rFonts w:asciiTheme="minorHAnsi" w:hAnsiTheme="minorHAnsi"/>
          <w:sz w:val="22"/>
          <w:szCs w:val="22"/>
        </w:rPr>
        <w:t xml:space="preserve">es bourses sur critères sociaux sont attribuées à </w:t>
      </w:r>
      <w:r w:rsidRPr="00A12AF5">
        <w:rPr>
          <w:rStyle w:val="lev"/>
          <w:rFonts w:asciiTheme="minorHAnsi" w:hAnsiTheme="minorHAnsi"/>
          <w:sz w:val="22"/>
          <w:szCs w:val="22"/>
        </w:rPr>
        <w:t>730</w:t>
      </w:r>
      <w:r w:rsidR="004D2450">
        <w:rPr>
          <w:rStyle w:val="lev"/>
          <w:rFonts w:asciiTheme="minorHAnsi" w:hAnsiTheme="minorHAnsi"/>
          <w:sz w:val="22"/>
          <w:szCs w:val="22"/>
        </w:rPr>
        <w:t> </w:t>
      </w:r>
      <w:r w:rsidRPr="00A12AF5">
        <w:rPr>
          <w:rStyle w:val="lev"/>
          <w:rFonts w:asciiTheme="minorHAnsi" w:hAnsiTheme="minorHAnsi"/>
          <w:sz w:val="22"/>
          <w:szCs w:val="22"/>
        </w:rPr>
        <w:t>000 étudiants</w:t>
      </w:r>
      <w:r w:rsidR="00A12AF5">
        <w:rPr>
          <w:rFonts w:asciiTheme="minorHAnsi" w:hAnsiTheme="minorHAnsi"/>
          <w:sz w:val="22"/>
          <w:szCs w:val="22"/>
        </w:rPr>
        <w:t xml:space="preserve">. Leurs montants sont </w:t>
      </w:r>
      <w:r w:rsidRPr="00A12AF5">
        <w:rPr>
          <w:rFonts w:asciiTheme="minorHAnsi" w:hAnsiTheme="minorHAnsi"/>
          <w:sz w:val="22"/>
          <w:szCs w:val="22"/>
        </w:rPr>
        <w:t xml:space="preserve">de </w:t>
      </w:r>
      <w:r w:rsidRPr="00A12AF5">
        <w:rPr>
          <w:rStyle w:val="lev"/>
          <w:rFonts w:asciiTheme="minorHAnsi" w:hAnsiTheme="minorHAnsi"/>
          <w:b w:val="0"/>
          <w:sz w:val="22"/>
          <w:szCs w:val="22"/>
        </w:rPr>
        <w:t>1</w:t>
      </w:r>
      <w:r w:rsidR="004D2450">
        <w:rPr>
          <w:rStyle w:val="lev"/>
          <w:rFonts w:asciiTheme="minorHAnsi" w:hAnsiTheme="minorHAnsi"/>
          <w:b w:val="0"/>
          <w:sz w:val="22"/>
          <w:szCs w:val="22"/>
        </w:rPr>
        <w:t> 042 </w:t>
      </w:r>
      <w:r w:rsidRPr="00A12AF5">
        <w:rPr>
          <w:rStyle w:val="lev"/>
          <w:rFonts w:asciiTheme="minorHAnsi" w:hAnsiTheme="minorHAnsi"/>
          <w:b w:val="0"/>
          <w:sz w:val="22"/>
          <w:szCs w:val="22"/>
        </w:rPr>
        <w:t>€ à 6</w:t>
      </w:r>
      <w:r w:rsidR="004D2450">
        <w:rPr>
          <w:rStyle w:val="lev"/>
          <w:rFonts w:asciiTheme="minorHAnsi" w:hAnsiTheme="minorHAnsi"/>
          <w:b w:val="0"/>
          <w:sz w:val="22"/>
          <w:szCs w:val="22"/>
        </w:rPr>
        <w:t> 335 </w:t>
      </w:r>
      <w:r w:rsidRPr="00A12AF5">
        <w:rPr>
          <w:rStyle w:val="lev"/>
          <w:rFonts w:asciiTheme="minorHAnsi" w:hAnsiTheme="minorHAnsi"/>
          <w:b w:val="0"/>
          <w:sz w:val="22"/>
          <w:szCs w:val="22"/>
        </w:rPr>
        <w:t>€ par an</w:t>
      </w:r>
      <w:r w:rsidR="00A12AF5">
        <w:rPr>
          <w:rFonts w:asciiTheme="minorHAnsi" w:hAnsiTheme="minorHAnsi"/>
          <w:sz w:val="22"/>
          <w:szCs w:val="22"/>
        </w:rPr>
        <w:t>.</w:t>
      </w:r>
      <w:r w:rsidRPr="00A12AF5">
        <w:rPr>
          <w:rFonts w:asciiTheme="minorHAnsi" w:hAnsiTheme="minorHAnsi"/>
          <w:sz w:val="22"/>
          <w:szCs w:val="22"/>
        </w:rPr>
        <w:t xml:space="preserve"> Toutefois, ces aides ne couvrent plus les besoins réels des étudiants, particulièrement dans les villes où les loyers ont explosé. L</w:t>
      </w:r>
      <w:r w:rsidR="004D2450">
        <w:rPr>
          <w:rFonts w:asciiTheme="minorHAnsi" w:hAnsiTheme="minorHAnsi"/>
          <w:sz w:val="22"/>
          <w:szCs w:val="22"/>
        </w:rPr>
        <w:t>’</w:t>
      </w:r>
      <w:r w:rsidRPr="00A12AF5">
        <w:rPr>
          <w:rFonts w:asciiTheme="minorHAnsi" w:hAnsiTheme="minorHAnsi"/>
          <w:sz w:val="22"/>
          <w:szCs w:val="22"/>
        </w:rPr>
        <w:t xml:space="preserve">APL (Aide Personnalisée au Logement) permet à de nombreux étudiants de réduire leur loyer de </w:t>
      </w:r>
      <w:r w:rsidRPr="00A12AF5">
        <w:rPr>
          <w:rStyle w:val="lev"/>
          <w:rFonts w:asciiTheme="minorHAnsi" w:hAnsiTheme="minorHAnsi"/>
          <w:sz w:val="22"/>
          <w:szCs w:val="22"/>
        </w:rPr>
        <w:t>20</w:t>
      </w:r>
      <w:r w:rsidR="004D2450">
        <w:rPr>
          <w:rStyle w:val="lev"/>
          <w:rFonts w:asciiTheme="minorHAnsi" w:hAnsiTheme="minorHAnsi"/>
          <w:sz w:val="22"/>
          <w:szCs w:val="22"/>
        </w:rPr>
        <w:t> </w:t>
      </w:r>
      <w:r w:rsidRPr="00A12AF5">
        <w:rPr>
          <w:rStyle w:val="lev"/>
          <w:rFonts w:asciiTheme="minorHAnsi" w:hAnsiTheme="minorHAnsi"/>
          <w:sz w:val="22"/>
          <w:szCs w:val="22"/>
        </w:rPr>
        <w:t>% à 30</w:t>
      </w:r>
      <w:r w:rsidR="004D2450">
        <w:rPr>
          <w:rStyle w:val="lev"/>
          <w:rFonts w:asciiTheme="minorHAnsi" w:hAnsiTheme="minorHAnsi"/>
          <w:sz w:val="22"/>
          <w:szCs w:val="22"/>
        </w:rPr>
        <w:t> </w:t>
      </w:r>
      <w:r w:rsidRPr="00A12AF5">
        <w:rPr>
          <w:rStyle w:val="lev"/>
          <w:rFonts w:asciiTheme="minorHAnsi" w:hAnsiTheme="minorHAnsi"/>
          <w:sz w:val="22"/>
          <w:szCs w:val="22"/>
        </w:rPr>
        <w:t>%</w:t>
      </w:r>
      <w:r w:rsidRPr="00A12AF5">
        <w:rPr>
          <w:rFonts w:asciiTheme="minorHAnsi" w:hAnsiTheme="minorHAnsi"/>
          <w:sz w:val="22"/>
          <w:szCs w:val="22"/>
        </w:rPr>
        <w:t xml:space="preserve">, mais son montant moyen de </w:t>
      </w:r>
      <w:r w:rsidRPr="00A12AF5">
        <w:rPr>
          <w:rStyle w:val="lev"/>
          <w:rFonts w:asciiTheme="minorHAnsi" w:hAnsiTheme="minorHAnsi"/>
          <w:b w:val="0"/>
          <w:sz w:val="22"/>
          <w:szCs w:val="22"/>
        </w:rPr>
        <w:t>225</w:t>
      </w:r>
      <w:r w:rsidR="004D2450">
        <w:rPr>
          <w:rStyle w:val="lev"/>
          <w:rFonts w:asciiTheme="minorHAnsi" w:hAnsiTheme="minorHAnsi"/>
          <w:b w:val="0"/>
          <w:sz w:val="22"/>
          <w:szCs w:val="22"/>
        </w:rPr>
        <w:t> </w:t>
      </w:r>
      <w:r w:rsidRPr="00A12AF5">
        <w:rPr>
          <w:rStyle w:val="lev"/>
          <w:rFonts w:asciiTheme="minorHAnsi" w:hAnsiTheme="minorHAnsi"/>
          <w:b w:val="0"/>
          <w:sz w:val="22"/>
          <w:szCs w:val="22"/>
        </w:rPr>
        <w:t>€ par mois</w:t>
      </w:r>
      <w:r w:rsidRPr="00A12AF5">
        <w:rPr>
          <w:rFonts w:asciiTheme="minorHAnsi" w:hAnsiTheme="minorHAnsi"/>
          <w:sz w:val="22"/>
          <w:szCs w:val="22"/>
        </w:rPr>
        <w:t xml:space="preserve"> reste insuffisant pour faire face à la hausse des loyers.</w:t>
      </w:r>
    </w:p>
    <w:p w:rsidR="009D2E93" w:rsidRDefault="00AE776C" w:rsidP="00A12AF5">
      <w:pPr>
        <w:pStyle w:val="NormalWeb"/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Pour y remédier, de nouvelles mesures ont été mises en place. Concrètement, il s’agit des</w:t>
      </w:r>
      <w:r w:rsidR="009D2E93" w:rsidRPr="00A12AF5">
        <w:rPr>
          <w:rFonts w:asciiTheme="minorHAnsi" w:hAnsiTheme="minorHAnsi"/>
          <w:sz w:val="22"/>
          <w:szCs w:val="22"/>
        </w:rPr>
        <w:t xml:space="preserve"> </w:t>
      </w:r>
      <w:r w:rsidR="009D2E93" w:rsidRPr="00AE776C">
        <w:rPr>
          <w:rStyle w:val="lev"/>
          <w:rFonts w:asciiTheme="minorHAnsi" w:hAnsiTheme="minorHAnsi"/>
          <w:b w:val="0"/>
          <w:sz w:val="22"/>
          <w:szCs w:val="22"/>
        </w:rPr>
        <w:t>bourses d</w:t>
      </w:r>
      <w:r w:rsidR="004D2450">
        <w:rPr>
          <w:rStyle w:val="lev"/>
          <w:rFonts w:asciiTheme="minorHAnsi" w:hAnsiTheme="minorHAnsi"/>
          <w:b w:val="0"/>
          <w:sz w:val="22"/>
          <w:szCs w:val="22"/>
        </w:rPr>
        <w:t>’</w:t>
      </w:r>
      <w:r w:rsidR="009D2E93" w:rsidRPr="00AE776C">
        <w:rPr>
          <w:rStyle w:val="lev"/>
          <w:rFonts w:asciiTheme="minorHAnsi" w:hAnsiTheme="minorHAnsi"/>
          <w:b w:val="0"/>
          <w:sz w:val="22"/>
          <w:szCs w:val="22"/>
        </w:rPr>
        <w:t>urgence</w:t>
      </w:r>
      <w:r w:rsidR="009D2E93" w:rsidRPr="00A12AF5">
        <w:rPr>
          <w:rFonts w:asciiTheme="minorHAnsi" w:hAnsiTheme="minorHAnsi"/>
          <w:sz w:val="22"/>
          <w:szCs w:val="22"/>
        </w:rPr>
        <w:t xml:space="preserve"> pour les étudiants </w:t>
      </w:r>
      <w:r>
        <w:rPr>
          <w:rFonts w:asciiTheme="minorHAnsi" w:hAnsiTheme="minorHAnsi"/>
          <w:sz w:val="22"/>
          <w:szCs w:val="22"/>
        </w:rPr>
        <w:t>en grande difficulté financière</w:t>
      </w:r>
      <w:r w:rsidR="009D2E93" w:rsidRPr="00A12AF5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et </w:t>
      </w:r>
      <w:r w:rsidR="009D2E93" w:rsidRPr="00A12AF5">
        <w:rPr>
          <w:rFonts w:asciiTheme="minorHAnsi" w:hAnsiTheme="minorHAnsi"/>
          <w:sz w:val="22"/>
          <w:szCs w:val="22"/>
        </w:rPr>
        <w:t xml:space="preserve">des </w:t>
      </w:r>
      <w:r w:rsidR="009D2E93" w:rsidRPr="00A12AF5">
        <w:rPr>
          <w:rStyle w:val="lev"/>
          <w:rFonts w:asciiTheme="minorHAnsi" w:hAnsiTheme="minorHAnsi"/>
          <w:sz w:val="22"/>
          <w:szCs w:val="22"/>
        </w:rPr>
        <w:t>programmes d</w:t>
      </w:r>
      <w:r w:rsidR="004D2450">
        <w:rPr>
          <w:rStyle w:val="lev"/>
          <w:rFonts w:asciiTheme="minorHAnsi" w:hAnsiTheme="minorHAnsi"/>
          <w:sz w:val="22"/>
          <w:szCs w:val="22"/>
        </w:rPr>
        <w:t>’</w:t>
      </w:r>
      <w:r w:rsidR="009D2E93" w:rsidRPr="00A12AF5">
        <w:rPr>
          <w:rStyle w:val="lev"/>
          <w:rFonts w:asciiTheme="minorHAnsi" w:hAnsiTheme="minorHAnsi"/>
          <w:sz w:val="22"/>
          <w:szCs w:val="22"/>
        </w:rPr>
        <w:t>accompagnement locaux</w:t>
      </w:r>
      <w:r w:rsidR="009D2E93" w:rsidRPr="00A12AF5">
        <w:rPr>
          <w:rFonts w:asciiTheme="minorHAnsi" w:hAnsiTheme="minorHAnsi"/>
          <w:sz w:val="22"/>
          <w:szCs w:val="22"/>
        </w:rPr>
        <w:t xml:space="preserve"> dans certaines villes. Néanmoins, le fossé entre les aides perçues et le coût réel de la vie reste important pour de nombreux étudiants, ce qui accentue leur précarité.</w:t>
      </w:r>
    </w:p>
    <w:p w:rsidR="00AE776C" w:rsidRDefault="00AE776C" w:rsidP="00AE776C">
      <w:pPr>
        <w:pStyle w:val="Titre2"/>
      </w:pPr>
      <w:r>
        <w:t>Quelles sont les solutions et les perspectives pour 2024</w:t>
      </w:r>
      <w:r w:rsidR="004D2450">
        <w:t> </w:t>
      </w:r>
      <w:r>
        <w:t>?</w:t>
      </w:r>
    </w:p>
    <w:p w:rsidR="009D2E93" w:rsidRPr="00A12AF5" w:rsidRDefault="009D2E93" w:rsidP="00A12AF5">
      <w:pPr>
        <w:pStyle w:val="NormalWeb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A12AF5">
        <w:rPr>
          <w:rFonts w:asciiTheme="minorHAnsi" w:hAnsiTheme="minorHAnsi"/>
          <w:sz w:val="22"/>
          <w:szCs w:val="22"/>
        </w:rPr>
        <w:t>Bien que des dispositifs d</w:t>
      </w:r>
      <w:r w:rsidR="004D2450">
        <w:rPr>
          <w:rFonts w:asciiTheme="minorHAnsi" w:hAnsiTheme="minorHAnsi"/>
          <w:sz w:val="22"/>
          <w:szCs w:val="22"/>
        </w:rPr>
        <w:t>’</w:t>
      </w:r>
      <w:r w:rsidRPr="00A12AF5">
        <w:rPr>
          <w:rFonts w:asciiTheme="minorHAnsi" w:hAnsiTheme="minorHAnsi"/>
          <w:sz w:val="22"/>
          <w:szCs w:val="22"/>
        </w:rPr>
        <w:t>aides tels que la garantie Visale aient été mis en place pour faciliter l</w:t>
      </w:r>
      <w:r w:rsidR="004D2450">
        <w:rPr>
          <w:rFonts w:asciiTheme="minorHAnsi" w:hAnsiTheme="minorHAnsi"/>
          <w:sz w:val="22"/>
          <w:szCs w:val="22"/>
        </w:rPr>
        <w:t>’</w:t>
      </w:r>
      <w:r w:rsidRPr="00A12AF5">
        <w:rPr>
          <w:rFonts w:asciiTheme="minorHAnsi" w:hAnsiTheme="minorHAnsi"/>
          <w:sz w:val="22"/>
          <w:szCs w:val="22"/>
        </w:rPr>
        <w:t xml:space="preserve">accès des étudiants à un logement, </w:t>
      </w:r>
      <w:r w:rsidR="00AE776C">
        <w:rPr>
          <w:rFonts w:asciiTheme="minorHAnsi" w:hAnsiTheme="minorHAnsi"/>
          <w:sz w:val="22"/>
          <w:szCs w:val="22"/>
        </w:rPr>
        <w:t>leur adoption reste limitée. En effet, seuls</w:t>
      </w:r>
      <w:r w:rsidRPr="00A12AF5">
        <w:rPr>
          <w:rFonts w:asciiTheme="minorHAnsi" w:hAnsiTheme="minorHAnsi"/>
          <w:sz w:val="22"/>
          <w:szCs w:val="22"/>
        </w:rPr>
        <w:t xml:space="preserve"> </w:t>
      </w:r>
      <w:r w:rsidRPr="00AE776C">
        <w:rPr>
          <w:rStyle w:val="lev"/>
          <w:rFonts w:asciiTheme="minorHAnsi" w:hAnsiTheme="minorHAnsi"/>
          <w:b w:val="0"/>
          <w:sz w:val="22"/>
          <w:szCs w:val="22"/>
        </w:rPr>
        <w:t>8</w:t>
      </w:r>
      <w:r w:rsidR="004D2450">
        <w:rPr>
          <w:rStyle w:val="lev"/>
          <w:rFonts w:asciiTheme="minorHAnsi" w:hAnsiTheme="minorHAnsi"/>
          <w:b w:val="0"/>
          <w:sz w:val="22"/>
          <w:szCs w:val="22"/>
        </w:rPr>
        <w:t> </w:t>
      </w:r>
      <w:r w:rsidRPr="00AE776C">
        <w:rPr>
          <w:rStyle w:val="lev"/>
          <w:rFonts w:asciiTheme="minorHAnsi" w:hAnsiTheme="minorHAnsi"/>
          <w:b w:val="0"/>
          <w:sz w:val="22"/>
          <w:szCs w:val="22"/>
        </w:rPr>
        <w:t>%</w:t>
      </w:r>
      <w:r w:rsidR="00AE776C">
        <w:rPr>
          <w:rFonts w:asciiTheme="minorHAnsi" w:hAnsiTheme="minorHAnsi"/>
          <w:sz w:val="22"/>
          <w:szCs w:val="22"/>
        </w:rPr>
        <w:t xml:space="preserve"> des étudiants en bénéficie</w:t>
      </w:r>
      <w:r w:rsidRPr="00A12AF5">
        <w:rPr>
          <w:rFonts w:asciiTheme="minorHAnsi" w:hAnsiTheme="minorHAnsi"/>
          <w:sz w:val="22"/>
          <w:szCs w:val="22"/>
        </w:rPr>
        <w:t>nt. Un effort de sensibilisation est nécessaire pour que les étudiants prennent conscience de ces aides, qui pourraient alléger considérablement leur situation.</w:t>
      </w:r>
    </w:p>
    <w:p w:rsidR="009D2E93" w:rsidRPr="00A12AF5" w:rsidRDefault="009D2E93" w:rsidP="00A12AF5">
      <w:pPr>
        <w:pStyle w:val="NormalWeb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A12AF5">
        <w:rPr>
          <w:rFonts w:asciiTheme="minorHAnsi" w:hAnsiTheme="minorHAnsi"/>
          <w:sz w:val="22"/>
          <w:szCs w:val="22"/>
        </w:rPr>
        <w:t xml:space="preserve">Le gouvernement et les acteurs publics ont également intensifié leurs efforts pour améliorer la situation du logement étudiant. En 2023, </w:t>
      </w:r>
      <w:r w:rsidRPr="00A12AF5">
        <w:rPr>
          <w:rStyle w:val="lev"/>
          <w:rFonts w:asciiTheme="minorHAnsi" w:hAnsiTheme="minorHAnsi"/>
          <w:sz w:val="22"/>
          <w:szCs w:val="22"/>
        </w:rPr>
        <w:t>2</w:t>
      </w:r>
      <w:r w:rsidR="004D2450">
        <w:rPr>
          <w:rStyle w:val="lev"/>
          <w:rFonts w:asciiTheme="minorHAnsi" w:hAnsiTheme="minorHAnsi"/>
          <w:sz w:val="22"/>
          <w:szCs w:val="22"/>
        </w:rPr>
        <w:t> </w:t>
      </w:r>
      <w:r w:rsidRPr="00A12AF5">
        <w:rPr>
          <w:rStyle w:val="lev"/>
          <w:rFonts w:asciiTheme="minorHAnsi" w:hAnsiTheme="minorHAnsi"/>
          <w:sz w:val="22"/>
          <w:szCs w:val="22"/>
        </w:rPr>
        <w:t>230 nouveaux logements CROUS</w:t>
      </w:r>
      <w:r w:rsidRPr="00A12AF5">
        <w:rPr>
          <w:rFonts w:asciiTheme="minorHAnsi" w:hAnsiTheme="minorHAnsi"/>
          <w:sz w:val="22"/>
          <w:szCs w:val="22"/>
        </w:rPr>
        <w:t xml:space="preserve"> ont été inaugurés, et </w:t>
      </w:r>
      <w:r w:rsidRPr="00A12AF5">
        <w:rPr>
          <w:rStyle w:val="lev"/>
          <w:rFonts w:asciiTheme="minorHAnsi" w:hAnsiTheme="minorHAnsi"/>
          <w:sz w:val="22"/>
          <w:szCs w:val="22"/>
        </w:rPr>
        <w:t>3</w:t>
      </w:r>
      <w:r w:rsidR="004D2450">
        <w:rPr>
          <w:rStyle w:val="lev"/>
          <w:rFonts w:asciiTheme="minorHAnsi" w:hAnsiTheme="minorHAnsi"/>
          <w:sz w:val="22"/>
          <w:szCs w:val="22"/>
        </w:rPr>
        <w:t> </w:t>
      </w:r>
      <w:r w:rsidRPr="00A12AF5">
        <w:rPr>
          <w:rStyle w:val="lev"/>
          <w:rFonts w:asciiTheme="minorHAnsi" w:hAnsiTheme="minorHAnsi"/>
          <w:sz w:val="22"/>
          <w:szCs w:val="22"/>
        </w:rPr>
        <w:t>574 places</w:t>
      </w:r>
      <w:r w:rsidRPr="00A12AF5">
        <w:rPr>
          <w:rFonts w:asciiTheme="minorHAnsi" w:hAnsiTheme="minorHAnsi"/>
          <w:sz w:val="22"/>
          <w:szCs w:val="22"/>
        </w:rPr>
        <w:t xml:space="preserve"> ont été réhabilitées pour répondre à la demande croissante. Bien que ces initiatives soient </w:t>
      </w:r>
      <w:r w:rsidRPr="00A12AF5">
        <w:rPr>
          <w:rFonts w:asciiTheme="minorHAnsi" w:hAnsiTheme="minorHAnsi"/>
          <w:sz w:val="22"/>
          <w:szCs w:val="22"/>
        </w:rPr>
        <w:lastRenderedPageBreak/>
        <w:t>un pas dans la bonne direction, elles demeurent insuffisantes pour combler le déficit de logements étudiants dans les grandes villes.</w:t>
      </w:r>
    </w:p>
    <w:p w:rsidR="009D2E93" w:rsidRPr="00A12AF5" w:rsidRDefault="009D2E93" w:rsidP="00A12AF5">
      <w:pPr>
        <w:spacing w:line="276" w:lineRule="auto"/>
        <w:jc w:val="both"/>
      </w:pPr>
    </w:p>
    <w:sectPr w:rsidR="009D2E93" w:rsidRPr="00A12AF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53EC" w:rsidRDefault="00E253EC" w:rsidP="004D2450">
      <w:pPr>
        <w:spacing w:after="0" w:line="240" w:lineRule="auto"/>
      </w:pPr>
      <w:r>
        <w:separator/>
      </w:r>
    </w:p>
  </w:endnote>
  <w:endnote w:type="continuationSeparator" w:id="0">
    <w:p w:rsidR="00E253EC" w:rsidRDefault="00E253EC" w:rsidP="004D24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2450" w:rsidRDefault="004D2450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2450" w:rsidRDefault="004D2450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2450" w:rsidRDefault="004D2450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53EC" w:rsidRDefault="00E253EC" w:rsidP="004D2450">
      <w:pPr>
        <w:spacing w:after="0" w:line="240" w:lineRule="auto"/>
      </w:pPr>
      <w:r>
        <w:separator/>
      </w:r>
    </w:p>
  </w:footnote>
  <w:footnote w:type="continuationSeparator" w:id="0">
    <w:p w:rsidR="00E253EC" w:rsidRDefault="00E253EC" w:rsidP="004D24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2450" w:rsidRDefault="004D2450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2450" w:rsidRDefault="004D2450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2450" w:rsidRDefault="004D2450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E93"/>
    <w:rsid w:val="00043E79"/>
    <w:rsid w:val="00245E0B"/>
    <w:rsid w:val="002F606A"/>
    <w:rsid w:val="00325A79"/>
    <w:rsid w:val="003A5E4D"/>
    <w:rsid w:val="003D4171"/>
    <w:rsid w:val="004D2450"/>
    <w:rsid w:val="005A07A5"/>
    <w:rsid w:val="009D2E93"/>
    <w:rsid w:val="00A12AF5"/>
    <w:rsid w:val="00AB2E17"/>
    <w:rsid w:val="00AE776C"/>
    <w:rsid w:val="00E253EC"/>
    <w:rsid w:val="00E57063"/>
    <w:rsid w:val="00FF6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897AD8-F151-4B0A-B085-E4B116B0A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D2E9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D2E9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link w:val="Titre3Car"/>
    <w:uiPriority w:val="9"/>
    <w:qFormat/>
    <w:rsid w:val="009D2E9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D2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9D2E93"/>
    <w:rPr>
      <w:b/>
      <w:bCs/>
    </w:rPr>
  </w:style>
  <w:style w:type="character" w:customStyle="1" w:styleId="Titre3Car">
    <w:name w:val="Titre 3 Car"/>
    <w:basedOn w:val="Policepardfaut"/>
    <w:link w:val="Titre3"/>
    <w:uiPriority w:val="9"/>
    <w:rsid w:val="009D2E93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9D2E9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re1Car">
    <w:name w:val="Titre 1 Car"/>
    <w:basedOn w:val="Policepardfaut"/>
    <w:link w:val="Titre1"/>
    <w:uiPriority w:val="9"/>
    <w:rsid w:val="009D2E9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Grilledutableau">
    <w:name w:val="Table Grid"/>
    <w:basedOn w:val="TableauNormal"/>
    <w:uiPriority w:val="39"/>
    <w:rsid w:val="00E570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4D24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D2450"/>
  </w:style>
  <w:style w:type="paragraph" w:styleId="Pieddepage">
    <w:name w:val="footer"/>
    <w:basedOn w:val="Normal"/>
    <w:link w:val="PieddepageCar"/>
    <w:uiPriority w:val="99"/>
    <w:unhideWhenUsed/>
    <w:rsid w:val="004D24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D24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976</Words>
  <Characters>5372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8</dc:creator>
  <cp:keywords/>
  <dc:description/>
  <cp:lastModifiedBy>WINDOWS 8</cp:lastModifiedBy>
  <cp:revision>5</cp:revision>
  <dcterms:created xsi:type="dcterms:W3CDTF">2024-10-24T15:50:00Z</dcterms:created>
  <dcterms:modified xsi:type="dcterms:W3CDTF">2024-10-24T17:28:00Z</dcterms:modified>
</cp:coreProperties>
</file>